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начального общего образования по ФГОС и ФОП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 пятидневной учебной неделе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основной образовательной программы начального общего образования 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> (далее – учебный план) фиксирует общий объем нагрузки, максимальный объем аудиторной нагрузки обучающихся при пятидневной учебной неделе, состав учебных предметов, распределяет учебное время, отводимое на их освоение, по классам и учебным предметам.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 образования при получении начального общего образования реализуется преимущественно за счет учебных предметов, курсов, обеспечивающих целостное восприятие мира, системно-деятельностный подход и индивидуализацию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удовлетворения образовательных потребностей и интересов обучающихся могут разрабатываться индивидуальные учебные планы, в том числе для ускоренного обучения, в пределах осваиваемой программы начального общего образования в порядке, установленном локальными нормативными актами 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 xml:space="preserve">. Реализация индивидуальных учебных планов, программ сопровождается </w:t>
      </w:r>
      <w:r>
        <w:rPr>
          <w:rFonts w:hAnsi="Times New Roman" w:cs="Times New Roman"/>
          <w:color w:val="000000"/>
          <w:sz w:val="24"/>
          <w:szCs w:val="24"/>
        </w:rPr>
        <w:t>тьюторской поддержкой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основу учебного плана положен вариант федерального учебного плана № 1 Федеральной образовательной программы, утвержденной приказом Минпросвещения от 18.05.2023 № 372 с учетом изменений, внесенных приказом от 09.10.2024 № 704, приказом от 08.10.2025 № 729.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Вариант № 1 предназначен для образовательных организаций, в которых обучение ведется на русском языке в режиме пятидневной учебной недели.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 предусматривает четырехлетний нормативный срок освоения образовательных программ начального общего образования. Продолжительность учебного года при получении начального общего образования для 1-х классов составляет 33 недели, для 2–4-х классов – 34 недели. Соответственно, весь период обучения на уровне НОО составляет 135 учебных недель.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Образовательная недельная нагрузка равномерно распределена в течение учебной недели. При распределении часов учтен ступенчатый режим в 1-м классе: в сентябре–декабре уроки длятся по 35 минут, в январе–мае – по 40 минут.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максимально допустимой нагрузки в течение дня: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1-х классов – не более 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уроков в день и один день в неделю – пять уроков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2–4-х классов – не более 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уроков.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отведенных на освоение обучающимися учебных предметов, курсов, модулей из обязательной части и части, формируемой участниками образовательного процесса, в совокупности не превышает величину недельной образовательной нагрузки, установленную СанПиН 1.2.3685-21. В учебном плане начального общего образования МБОУ «Средняя школа № 1» выделено: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1-х классах – 21 час в неделю;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2–4-х классах – 23 часа в неделю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Общее количество часов учебных занятий за четыре года составляет </w:t>
      </w:r>
      <w:r>
        <w:rPr>
          <w:rFonts w:hAnsi="Times New Roman" w:cs="Times New Roman"/>
          <w:color w:val="000000"/>
          <w:sz w:val="24"/>
          <w:szCs w:val="24"/>
        </w:rPr>
        <w:t>2999</w:t>
      </w:r>
      <w:r>
        <w:rPr>
          <w:rFonts w:hAnsi="Times New Roman" w:cs="Times New Roman"/>
          <w:color w:val="000000"/>
          <w:sz w:val="24"/>
          <w:szCs w:val="24"/>
        </w:rPr>
        <w:t> часов с учетом 16 часов в 1-х классах в сентябре-октябре.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состоит из двух частей – обязательной части и части, формируемой участниками образовательных отношений.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Обязательная часть учебного плана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Обязательная часть учебного плана определяет состав учебных предметов  и учебное время, отводимое на их изучение по классам (годам)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Урочная деятельность направлена на достижение обучающимися планируемых результатов освоения программы начального общего образования с учетом обязательных для изучения учебных предметов.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школе языком образования является русский язык, и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32.1 ФГОС НОО</w:t>
      </w:r>
      <w:r>
        <w:rPr>
          <w:rFonts w:hAnsi="Times New Roman" w:cs="Times New Roman"/>
          <w:color w:val="000000"/>
          <w:sz w:val="24"/>
          <w:szCs w:val="24"/>
        </w:rPr>
        <w:t xml:space="preserve"> изучение родного языка и литературного чтения на родном языке из числа языков народов Российской Федерации, государственных языков республик Российской Федерации осуществляется по заявлению родителей (законных представителей) несовершеннолетних. Родители в своих заявлениях </w:t>
      </w:r>
      <w:r>
        <w:rPr>
          <w:rFonts w:hAnsi="Times New Roman" w:cs="Times New Roman"/>
          <w:color w:val="000000"/>
          <w:sz w:val="24"/>
          <w:szCs w:val="24"/>
        </w:rPr>
        <w:t>отказались от изучения предметов «Родной (русский) язык» и «Литературное чтение на родном (русском) языке».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Изучение информатики </w:t>
      </w:r>
      <w:r>
        <w:rPr>
          <w:rFonts w:hAnsi="Times New Roman" w:cs="Times New Roman"/>
          <w:color w:val="000000"/>
          <w:sz w:val="24"/>
          <w:szCs w:val="24"/>
        </w:rPr>
        <w:t xml:space="preserve">в 1–4-х классах </w:t>
      </w:r>
      <w:r>
        <w:rPr>
          <w:rFonts w:hAnsi="Times New Roman" w:cs="Times New Roman"/>
          <w:color w:val="000000"/>
          <w:sz w:val="24"/>
          <w:szCs w:val="24"/>
        </w:rPr>
        <w:t xml:space="preserve">осуществляется в рамках </w:t>
      </w:r>
      <w:r>
        <w:rPr>
          <w:rFonts w:hAnsi="Times New Roman" w:cs="Times New Roman"/>
          <w:color w:val="000000"/>
          <w:sz w:val="24"/>
          <w:szCs w:val="24"/>
        </w:rPr>
        <w:t>учебных предметов обязательной части учебного плана</w:t>
      </w:r>
      <w:r>
        <w:rPr>
          <w:rFonts w:hAnsi="Times New Roman" w:cs="Times New Roman"/>
          <w:color w:val="000000"/>
          <w:sz w:val="24"/>
          <w:szCs w:val="24"/>
        </w:rPr>
        <w:t xml:space="preserve">. Достижение предметных и метапредметных результатов, связанных с использованием информационных технологий, достигается за счет </w:t>
      </w:r>
      <w:r>
        <w:rPr>
          <w:rFonts w:hAnsi="Times New Roman" w:cs="Times New Roman"/>
          <w:color w:val="000000"/>
          <w:sz w:val="24"/>
          <w:szCs w:val="24"/>
        </w:rPr>
        <w:t>включения тематических разделов или модулей в программы следующих учебных предмето</w:t>
      </w:r>
      <w:r>
        <w:rPr>
          <w:rFonts w:hAnsi="Times New Roman" w:cs="Times New Roman"/>
          <w:color w:val="000000"/>
          <w:sz w:val="24"/>
          <w:szCs w:val="24"/>
        </w:rPr>
        <w:t>в: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«Математика» – раздел «Математическая информация» (предполагает развитие навыков поиска и применения информации, использование разнообразных источников информации, в том числе сети Интернет);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«Окружающий мир» – модуль «Безопасность в сети Интернет» (обеспечивает достижение предметных и метапредметных результатов, связанных с использованием информационных технологий);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«Изобразительное искусство» – модуль «Азбука цифровой графики» (предусматривает изучение фотографии, работу в программах Paint, Picture Manager и PowerPoint, виртуальные путешествия);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«Труд (технология)» – модуль «ИКТ» (обеспечивает достижение предметных и метапредметных результатов, связанных с использованием информационных технологий).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предмет «Основы религиозных культур и светской этики» изучается в объеме </w:t>
      </w:r>
      <w:r>
        <w:rPr>
          <w:rFonts w:hAnsi="Times New Roman" w:cs="Times New Roman"/>
          <w:color w:val="000000"/>
          <w:sz w:val="24"/>
          <w:szCs w:val="24"/>
        </w:rPr>
        <w:t>1 часа</w:t>
      </w:r>
      <w:r>
        <w:rPr>
          <w:rFonts w:hAnsi="Times New Roman" w:cs="Times New Roman"/>
          <w:color w:val="000000"/>
          <w:sz w:val="24"/>
          <w:szCs w:val="24"/>
        </w:rPr>
        <w:t xml:space="preserve"> в неделю </w:t>
      </w:r>
      <w:r>
        <w:rPr>
          <w:rFonts w:hAnsi="Times New Roman" w:cs="Times New Roman"/>
          <w:color w:val="000000"/>
          <w:sz w:val="24"/>
          <w:szCs w:val="24"/>
        </w:rPr>
        <w:t>в 4-м классе</w:t>
      </w:r>
      <w:r>
        <w:rPr>
          <w:rFonts w:hAnsi="Times New Roman" w:cs="Times New Roman"/>
          <w:color w:val="000000"/>
          <w:sz w:val="24"/>
          <w:szCs w:val="24"/>
        </w:rPr>
        <w:t xml:space="preserve">. На основании заявлений родителей (законных представителей) несовершеннолетних обучающихся в учебном плане представлены </w:t>
      </w:r>
      <w:r>
        <w:rPr>
          <w:rFonts w:hAnsi="Times New Roman" w:cs="Times New Roman"/>
          <w:color w:val="000000"/>
          <w:sz w:val="24"/>
          <w:szCs w:val="24"/>
        </w:rPr>
        <w:t>модули «Основы православной культуры», «Основы религиозных культур народов России» и «Основы светской этики»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проведении занятий по учебным предметам </w:t>
      </w:r>
      <w:r>
        <w:rPr>
          <w:rFonts w:hAnsi="Times New Roman" w:cs="Times New Roman"/>
          <w:color w:val="000000"/>
          <w:sz w:val="24"/>
          <w:szCs w:val="24"/>
        </w:rPr>
        <w:t>«Иностранный язык» (во 2–4-х классах) и </w:t>
      </w:r>
      <w:r>
        <w:rPr>
          <w:rFonts w:hAnsi="Times New Roman" w:cs="Times New Roman"/>
          <w:color w:val="000000"/>
          <w:sz w:val="24"/>
          <w:szCs w:val="24"/>
        </w:rPr>
        <w:t xml:space="preserve">«Основы религиозных культур и светской этики» (в 4-х классах) </w:t>
      </w:r>
      <w:r>
        <w:rPr>
          <w:rFonts w:hAnsi="Times New Roman" w:cs="Times New Roman"/>
          <w:color w:val="000000"/>
          <w:sz w:val="24"/>
          <w:szCs w:val="24"/>
        </w:rPr>
        <w:t xml:space="preserve">осуществляется деление классов на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группы с учетом норм по предельно допустимой наполняемости групп.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Часть учебного плана, формируемая участниками образовательных отношений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внутри максимально допустимой недельной нагрузки обучающихся, используется: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отдельных учебных предметов, курсов, модулей из перечня, предлагаемого 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>, по выбору родителей (законных представителей) несовершеннолетних обучающихся: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 по видам спорта «Плавание», 2-3-й класс (1 час в неделю), – дополняет учебный предмет «Физическая культура» и является третьим часом физической активности;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курсы внеурочной деятельности из перечня, предлагаемого 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>, по выбору родителей (законных представителей) несовершеннолетних обучающихся: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«Проектная мастерская», 1–4-й классы (1 час в неделю);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Разговоры о важном</w:t>
      </w:r>
      <w:r>
        <w:rPr>
          <w:rFonts w:hAnsi="Times New Roman" w:cs="Times New Roman"/>
          <w:color w:val="000000"/>
          <w:sz w:val="24"/>
          <w:szCs w:val="24"/>
        </w:rPr>
        <w:t>», 1–4-й классы (1 час в неделю);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«Становлюсь грамотным читателем: читаю, думаю, понимаю»</w:t>
      </w:r>
      <w:r>
        <w:rPr>
          <w:rFonts w:hAnsi="Times New Roman" w:cs="Times New Roman"/>
          <w:color w:val="000000"/>
          <w:sz w:val="24"/>
          <w:szCs w:val="24"/>
        </w:rPr>
        <w:t>, 3–4-й классы (1 час в неделю).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Формы организации образовательной деятельности, чередование урочной и внеурочной деятельности при реализации основной образовательной программы начального общего образования определяет 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Формы организации и объем внеурочной деятельности для обучающихся при освоении ими программы начального общего образования определены в плане внеурочной деятельности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1,5 часа – для 2 и 3 классов, 2 часа – для 4 класса.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Домашнее задание на следующий урок задается на текущем уроке, дублируется в электронном журнале не позднее времени окончания учебного дня – </w:t>
      </w:r>
      <w:r>
        <w:rPr>
          <w:rFonts w:hAnsi="Times New Roman" w:cs="Times New Roman"/>
          <w:color w:val="000000"/>
          <w:sz w:val="24"/>
          <w:szCs w:val="24"/>
        </w:rPr>
        <w:t>14.00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 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Формы промежуточной аттестации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определяет формы проведения промежуточной аттестации в соответствии с ФОП НОО,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 18.05.2023 № 372</w:t>
      </w:r>
      <w:r>
        <w:rPr>
          <w:rFonts w:hAnsi="Times New Roman" w:cs="Times New Roman"/>
          <w:color w:val="000000"/>
          <w:sz w:val="24"/>
          <w:szCs w:val="24"/>
        </w:rPr>
        <w:t>, и </w:t>
      </w:r>
      <w:r>
        <w:rPr>
          <w:rFonts w:hAnsi="Times New Roman" w:cs="Times New Roman"/>
          <w:color w:val="000000"/>
          <w:sz w:val="24"/>
          <w:szCs w:val="24"/>
        </w:rPr>
        <w:t>«Положением о текущем контроле и промежуточной аттестации» </w:t>
      </w:r>
      <w:r>
        <w:rPr>
          <w:rFonts w:hAnsi="Times New Roman" w:cs="Times New Roman"/>
          <w:color w:val="000000"/>
          <w:sz w:val="24"/>
          <w:szCs w:val="24"/>
        </w:rPr>
        <w:t>МБОУ «Средняя школа № 1»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1-м классе промежуточная аттестация проводится без балльного оценивания.</w:t>
      </w:r>
      <w:r>
        <w:rPr>
          <w:rFonts w:hAnsi="Times New Roman" w:cs="Times New Roman"/>
          <w:color w:val="000000"/>
          <w:sz w:val="24"/>
          <w:szCs w:val="24"/>
        </w:rPr>
        <w:t xml:space="preserve"> Промежуточная аттестация обучающихся 2-4-х классов проводится в конце каждого учебного периода по каждому изучаемому учебному предмету. 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итогам промежуточной аттестации обучающемуся выставляется промежуточная оценка, которая фиксирует достижение предметных планируемых результатов и универсальных учебных действий. По учебным предметам </w:t>
      </w:r>
      <w:r>
        <w:rPr>
          <w:rFonts w:hAnsi="Times New Roman" w:cs="Times New Roman"/>
          <w:color w:val="000000"/>
          <w:sz w:val="24"/>
          <w:szCs w:val="24"/>
        </w:rPr>
        <w:t>«Русский язык», «Литературное чтение», «Математика»</w:t>
      </w:r>
      <w:r>
        <w:rPr>
          <w:rFonts w:hAnsi="Times New Roman" w:cs="Times New Roman"/>
          <w:color w:val="000000"/>
          <w:sz w:val="24"/>
          <w:szCs w:val="24"/>
        </w:rPr>
        <w:t xml:space="preserve"> промежуточная оценка выставляется с учетом степени значимости отметок за </w:t>
      </w:r>
      <w:r>
        <w:rPr>
          <w:rFonts w:hAnsi="Times New Roman" w:cs="Times New Roman"/>
          <w:color w:val="000000"/>
          <w:sz w:val="24"/>
          <w:szCs w:val="24"/>
        </w:rPr>
        <w:t>тематические проверочные 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Промежуточная оценка является основанием для перевода обучающихся в следующий класс.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промежуточной аттестации для учебных предметов, учебных и 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курсов, учебных модулей представлены в таблице: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предметы, курсы, модули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 промежуточной аттестации</w:t>
            </w:r>
          </w:p>
        </w:tc>
      </w:tr>
      <w:tr>
        <w:trPr>
          <w:trHeight w:val="0"/>
        </w:trPr>
        <w:tc>
          <w:tcPr>
            <w:tcW w:w="27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  накопленных текущих оценок и результатов выполнения тематических проверочных работ, зафиксированных в классном журнале,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учетом степени значимости отметок за тематические проверочные работы</w:t>
            </w:r>
          </w:p>
        </w:tc>
      </w:tr>
      <w:tr>
        <w:trPr>
          <w:trHeight w:val="0"/>
        </w:trPr>
        <w:tc>
          <w:tcPr>
            <w:tcW w:w="279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учетом степени значимости отметок за тематические проверочные работы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учетом степени значимости отметок за тематические проверочные работы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(Труд) технология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 «Плавание»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2-3-й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учебных достижений на основе накопленных текущих оценок и результатов выполнения тематических проверочных работ, зафиксированных в классном журнале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Становлюсь грамотным читателем: читаю, думаю, понимаю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48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Портфолио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начального общего образования (пятидневная неделя)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52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324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72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0"/>
        </w:trPr>
        <w:tc>
          <w:tcPr>
            <w:tcW w:w="252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1-й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2-й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3-й класс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4-й класс</w:t>
            </w:r>
          </w:p>
        </w:tc>
        <w:tc>
          <w:tcPr>
            <w:tcW w:w="722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(Труд) технология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предметы, курсы, модули по выбору: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 «Плавание»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в неделю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 (при пятидневной неделе) в соответствии с действующими санитарными правилами и нормами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недели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учебных часов на учебный период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653 (с учетом 16 часов в сентябре-октябре)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2999 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(с учетом 16 часов в сентябре-октябре)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 внеурочной деятельности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Проектная мастерская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Становлюсь грамотным читателем: читаю, думаю, понимаю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на реализацию курсов внеурочной деятельности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111ec78ed2834f4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